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40"/>
        <w:pBdr/>
        <w:spacing/>
        <w:ind/>
        <w:rPr>
          <w:b/>
          <w:bCs/>
          <w:sz w:val="26"/>
          <w:szCs w:val="26"/>
        </w:rPr>
      </w:pPr>
      <w:r/>
      <w:bookmarkStart w:id="36" w:name="_Toc203034090"/>
      <w:r>
        <w:rPr>
          <w:b/>
          <w:bCs/>
          <w:sz w:val="26"/>
          <w:szCs w:val="26"/>
        </w:rPr>
        <w:t xml:space="preserve">Allegato 1 –Dati aziendali e </w:t>
      </w:r>
      <w:bookmarkStart w:id="37" w:name="undefined"/>
      <w:r>
        <w:rPr>
          <w:b/>
          <w:bCs/>
          <w:sz w:val="26"/>
          <w:szCs w:val="26"/>
        </w:rPr>
        <w:t xml:space="preserve">Scheda delle attività colturali e del monitoraggio</w:t>
      </w:r>
      <w:bookmarkEnd w:id="37"/>
      <w:r>
        <w:rPr>
          <w:b/>
          <w:bCs/>
          <w:sz w:val="26"/>
          <w:szCs w:val="26"/>
        </w:rPr>
        <w:t xml:space="preserve">.</w:t>
      </w:r>
      <w:bookmarkEnd w:id="36"/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true"/>
        <w:pBdr/>
        <w:spacing w:after="200" w:line="276" w:lineRule="auto"/>
        <w:ind/>
        <w:jc w:val="left"/>
        <w:rPr/>
      </w:pPr>
      <w:r/>
      <w:r/>
      <w:r/>
    </w:p>
    <w:p>
      <w:pPr>
        <w:pBdr/>
        <w:spacing/>
        <w:ind/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 xml:space="preserve">DATI AZIENDALI</w:t>
      </w:r>
      <w:r>
        <w:rPr>
          <w:rFonts w:cstheme="minorHAnsi"/>
          <w:b/>
          <w:bCs/>
          <w:sz w:val="22"/>
          <w:szCs w:val="22"/>
        </w:rPr>
      </w:r>
      <w:r>
        <w:rPr>
          <w:rFonts w:cstheme="minorHAnsi"/>
          <w:b/>
          <w:bCs/>
          <w:sz w:val="22"/>
          <w:szCs w:val="22"/>
        </w:rPr>
      </w:r>
    </w:p>
    <w:p>
      <w:pPr>
        <w:pStyle w:val="1_26"/>
        <w:pBdr/>
        <w:spacing w:line="260" w:lineRule="exact"/>
        <w:ind w:left="0"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eastAsia="Calibri" w:asciiTheme="minorHAnsi" w:hAnsiTheme="minorHAnsi" w:cstheme="minorHAnsi"/>
          <w:sz w:val="22"/>
          <w:szCs w:val="22"/>
          <w:u w:val="single"/>
          <w:lang w:val="it-IT"/>
        </w:rPr>
        <w:t xml:space="preserve">D</w:t>
      </w:r>
      <w:r>
        <w:rPr>
          <w:rFonts w:eastAsia="Calibri" w:asciiTheme="minorHAnsi" w:hAnsiTheme="minorHAnsi" w:cstheme="minorHAnsi"/>
          <w:spacing w:val="-49"/>
          <w:sz w:val="22"/>
          <w:szCs w:val="22"/>
          <w:u w:val="single"/>
          <w:lang w:val="it-IT"/>
        </w:rPr>
        <w:t xml:space="preserve"> </w:t>
      </w:r>
      <w:r>
        <w:rPr>
          <w:rFonts w:eastAsia="Calibri" w:asciiTheme="minorHAnsi" w:hAnsiTheme="minorHAnsi" w:cstheme="minorHAnsi"/>
          <w:sz w:val="22"/>
          <w:szCs w:val="22"/>
          <w:u w:val="single"/>
          <w:lang w:val="it-IT"/>
        </w:rPr>
        <w:t xml:space="preserve">ati</w:t>
      </w:r>
      <w:r>
        <w:rPr>
          <w:rFonts w:eastAsia="Calibri" w:asciiTheme="minorHAnsi" w:hAnsiTheme="minorHAnsi" w:cstheme="minorHAnsi"/>
          <w:sz w:val="22"/>
          <w:szCs w:val="22"/>
          <w:u w:val="single"/>
          <w:lang w:val="it-IT"/>
        </w:rPr>
        <w:t xml:space="preserve"> </w:t>
      </w:r>
      <w:r>
        <w:rPr>
          <w:rFonts w:eastAsia="Calibri"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identificativ</w:t>
      </w:r>
      <w:r>
        <w:rPr>
          <w:rFonts w:eastAsia="Calibri" w:asciiTheme="minorHAnsi" w:hAnsiTheme="minorHAnsi" w:cstheme="minorHAnsi"/>
          <w:spacing w:val="-49"/>
          <w:sz w:val="22"/>
          <w:szCs w:val="22"/>
          <w:u w:val="single"/>
          <w:lang w:val="it-IT"/>
        </w:rPr>
        <w:t xml:space="preserve"> </w:t>
      </w:r>
      <w:r>
        <w:rPr>
          <w:rFonts w:eastAsia="Calibri" w:asciiTheme="minorHAnsi" w:hAnsiTheme="minorHAnsi" w:cstheme="minorHAnsi"/>
          <w:sz w:val="22"/>
          <w:szCs w:val="22"/>
          <w:u w:val="single"/>
          <w:lang w:val="it-IT"/>
        </w:rPr>
        <w:t xml:space="preserve">i </w:t>
      </w:r>
      <w:r>
        <w:rPr>
          <w:rFonts w:eastAsia="Calibri"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dell’azienda</w:t>
      </w:r>
      <w:r>
        <w:rPr>
          <w:rFonts w:eastAsia="Calibri" w:asciiTheme="minorHAnsi" w:hAnsiTheme="minorHAnsi" w:cstheme="minorHAnsi"/>
          <w:sz w:val="22"/>
          <w:szCs w:val="22"/>
          <w:u w:val="single"/>
          <w:lang w:val="it-IT"/>
        </w:rPr>
        <w:t xml:space="preserve"> </w:t>
      </w:r>
      <w:r>
        <w:rPr>
          <w:rFonts w:eastAsia="Calibri"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agrico</w:t>
      </w:r>
      <w:r>
        <w:rPr>
          <w:rFonts w:eastAsia="Calibri" w:asciiTheme="minorHAnsi" w:hAnsiTheme="minorHAnsi" w:cstheme="minorHAnsi"/>
          <w:spacing w:val="-49"/>
          <w:sz w:val="22"/>
          <w:szCs w:val="22"/>
          <w:u w:val="single"/>
          <w:lang w:val="it-IT"/>
        </w:rPr>
        <w:t xml:space="preserve"> </w:t>
      </w:r>
      <w:r>
        <w:rPr>
          <w:rFonts w:eastAsia="Calibri" w:asciiTheme="minorHAnsi" w:hAnsiTheme="minorHAnsi" w:cstheme="minorHAnsi"/>
          <w:sz w:val="22"/>
          <w:szCs w:val="22"/>
          <w:u w:val="single"/>
          <w:lang w:val="it-IT"/>
        </w:rPr>
        <w:t xml:space="preserve">la</w:t>
      </w:r>
      <w:r>
        <w:rPr>
          <w:rFonts w:asciiTheme="minorHAnsi" w:hAnsiTheme="minorHAnsi" w:cstheme="minorHAnsi"/>
          <w:sz w:val="22"/>
          <w:szCs w:val="22"/>
          <w:lang w:val="it-IT"/>
        </w:rPr>
      </w:r>
      <w:r>
        <w:rPr>
          <w:rFonts w:asciiTheme="minorHAnsi" w:hAnsiTheme="minorHAnsi" w:cstheme="minorHAnsi"/>
          <w:sz w:val="22"/>
          <w:szCs w:val="22"/>
          <w:lang w:val="it-IT"/>
        </w:rPr>
      </w:r>
    </w:p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tbl>
      <w:tblPr>
        <w:tblW w:w="5000" w:type="pct"/>
        <w:tblBorders/>
        <w:tblLook w:val="01E0" w:firstRow="1" w:lastRow="1" w:firstColumn="1" w:lastColumn="1" w:noHBand="0" w:noVBand="0"/>
        <w:tblStyle w:val="1_27"/>
      </w:tblPr>
      <w:tblGrid>
        <w:gridCol w:w="2472"/>
        <w:gridCol w:w="6928"/>
      </w:tblGrid>
      <w:tr>
        <w:trPr>
          <w:trHeight w:val="521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Informazione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Descrizione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CUAA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Codice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unico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identificazione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delle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aziende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agricole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(codice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fiscale)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9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Forma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giuridica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Indicatore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se Persona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Fisica</w:t>
            </w:r>
            <w:r>
              <w:rPr>
                <w:rFonts w:cstheme="minorHAnsi"/>
                <w:lang w:val="it-IT"/>
              </w:rPr>
              <w:t xml:space="preserve"> o</w:t>
            </w:r>
            <w:r>
              <w:rPr>
                <w:rFonts w:cstheme="minorHAnsi"/>
                <w:spacing w:val="-1"/>
                <w:lang w:val="it-IT"/>
              </w:rPr>
              <w:t xml:space="preserve"> Persona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Giuridica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Ragione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sociale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spacing w:val="-1"/>
                <w:lang w:val="it-IT"/>
              </w:rPr>
              <w:t xml:space="preserve">Denominazione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dell’azienda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Sede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legale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Indirizzo,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cap</w:t>
            </w:r>
            <w:r>
              <w:rPr>
                <w:rFonts w:cstheme="minorHAnsi"/>
                <w:spacing w:val="-1"/>
                <w:lang w:val="it-IT"/>
              </w:rPr>
              <w:t xml:space="preserve">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comune,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provincia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Rappresentante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impresa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Titolare,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contitolare,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rappresentante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legale,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ecc.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82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Codici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aziendali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right="803"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Codici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riferimento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lang w:val="it-IT"/>
              </w:rPr>
              <w:t xml:space="preserve">ad </w:t>
            </w:r>
            <w:r>
              <w:rPr>
                <w:rFonts w:cstheme="minorHAnsi"/>
                <w:spacing w:val="-1"/>
                <w:lang w:val="it-IT"/>
              </w:rPr>
              <w:t xml:space="preserve">altre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amministrazioni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(partita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IVA,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numero</w:t>
            </w:r>
            <w:r>
              <w:rPr>
                <w:rFonts w:cstheme="minorHAnsi"/>
                <w:spacing w:val="49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iscrizione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CCIAA,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numero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iscrizione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registro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imprese,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codice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Inps)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</w:tbl>
    <w:p>
      <w:pPr>
        <w:pStyle w:val="1_26"/>
        <w:pBdr/>
        <w:spacing w:line="260" w:lineRule="exact"/>
        <w:ind w:left="0"/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</w:pP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</w: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</w: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</w:r>
    </w:p>
    <w:p>
      <w:pPr>
        <w:pStyle w:val="1_26"/>
        <w:pBdr/>
        <w:spacing w:line="260" w:lineRule="exact"/>
        <w:ind w:left="0"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Manodopera</w:t>
      </w:r>
      <w:r>
        <w:rPr>
          <w:rFonts w:asciiTheme="minorHAnsi" w:hAnsiTheme="minorHAnsi" w:cstheme="minorHAnsi"/>
          <w:spacing w:val="-3"/>
          <w:sz w:val="22"/>
          <w:szCs w:val="22"/>
          <w:u w:val="single"/>
          <w:lang w:val="it-IT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  <w:lang w:val="it-IT"/>
        </w:rPr>
        <w:t xml:space="preserve">e </w:t>
      </w: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forma</w:t>
      </w:r>
      <w:r>
        <w:rPr>
          <w:rFonts w:asciiTheme="minorHAnsi" w:hAnsiTheme="minorHAnsi" w:cstheme="minorHAnsi"/>
          <w:sz w:val="22"/>
          <w:szCs w:val="22"/>
          <w:u w:val="single"/>
          <w:lang w:val="it-IT"/>
        </w:rPr>
        <w:t xml:space="preserve"> </w:t>
      </w: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di conduzione</w:t>
      </w:r>
      <w:r>
        <w:rPr>
          <w:rFonts w:asciiTheme="minorHAnsi" w:hAnsiTheme="minorHAnsi" w:cstheme="minorHAnsi"/>
          <w:sz w:val="22"/>
          <w:szCs w:val="22"/>
          <w:lang w:val="it-IT"/>
        </w:rPr>
      </w:r>
      <w:r>
        <w:rPr>
          <w:rFonts w:asciiTheme="minorHAnsi" w:hAnsiTheme="minorHAnsi" w:cstheme="minorHAnsi"/>
          <w:sz w:val="22"/>
          <w:szCs w:val="22"/>
          <w:lang w:val="it-IT"/>
        </w:rPr>
      </w:r>
    </w:p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tbl>
      <w:tblPr>
        <w:tblW w:w="5000" w:type="pct"/>
        <w:tblBorders/>
        <w:tblLook w:val="01E0" w:firstRow="1" w:lastRow="1" w:firstColumn="1" w:lastColumn="1" w:noHBand="0" w:noVBand="0"/>
        <w:tblStyle w:val="1_27"/>
      </w:tblPr>
      <w:tblGrid>
        <w:gridCol w:w="2472"/>
        <w:gridCol w:w="6928"/>
      </w:tblGrid>
      <w:tr>
        <w:trPr>
          <w:trHeight w:val="519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Informazione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Descrizione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Tipologia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manodopera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Familiare,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salariati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fissi,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salariati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avventizi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Numero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unità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Numero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unità per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tipologia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21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Numero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giornate/ore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Numero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giornate/ore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lavorative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annue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Forma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conduzione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Forma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conduzione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prevalente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Altri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dati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 xml:space="preserve">Attività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complementari </w:t>
            </w:r>
            <w:r>
              <w:rPr>
                <w:rFonts w:cstheme="minorHAnsi"/>
                <w:spacing w:val="-2"/>
                <w:lang w:val="it-IT"/>
              </w:rPr>
              <w:t xml:space="preserve">svolte</w:t>
            </w:r>
            <w:r>
              <w:rPr>
                <w:rFonts w:cstheme="minorHAnsi"/>
                <w:lang w:val="it-IT"/>
              </w:rPr>
              <w:t xml:space="preserve"> in</w:t>
            </w:r>
            <w:r>
              <w:rPr>
                <w:rFonts w:cstheme="minorHAnsi"/>
                <w:spacing w:val="-1"/>
                <w:lang w:val="it-IT"/>
              </w:rPr>
              <w:t xml:space="preserve"> azienda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</w:tbl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Bdr/>
        <w:spacing w:after="0" w:line="260" w:lineRule="exact"/>
        <w:ind/>
        <w:rPr>
          <w:rFonts w:eastAsia="Calibri" w:cstheme="minorHAnsi"/>
          <w:sz w:val="22"/>
          <w:szCs w:val="22"/>
          <w:u w:val="single"/>
        </w:rPr>
      </w:pPr>
      <w:r>
        <w:rPr>
          <w:rFonts w:eastAsia="Calibri" w:cstheme="minorHAnsi"/>
          <w:sz w:val="22"/>
          <w:szCs w:val="22"/>
          <w:u w:val="single"/>
        </w:rPr>
        <w:t xml:space="preserve">Terreni</w:t>
      </w:r>
      <w:r>
        <w:rPr>
          <w:rFonts w:eastAsia="Calibri" w:cstheme="minorHAnsi"/>
          <w:sz w:val="22"/>
          <w:szCs w:val="22"/>
          <w:u w:val="single"/>
        </w:rPr>
      </w:r>
      <w:r>
        <w:rPr>
          <w:rFonts w:eastAsia="Calibri" w:cstheme="minorHAnsi"/>
          <w:sz w:val="22"/>
          <w:szCs w:val="22"/>
          <w:u w:val="single"/>
        </w:rPr>
      </w:r>
    </w:p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tbl>
      <w:tblPr>
        <w:tblW w:w="5000" w:type="pct"/>
        <w:tblBorders/>
        <w:tblLook w:val="01E0" w:firstRow="1" w:lastRow="1" w:firstColumn="1" w:lastColumn="1" w:noHBand="0" w:noVBand="0"/>
        <w:tblStyle w:val="1_27"/>
      </w:tblPr>
      <w:tblGrid>
        <w:gridCol w:w="2472"/>
        <w:gridCol w:w="6928"/>
      </w:tblGrid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Informazione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Descrizione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82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Superficie utilizzata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spacing w:val="-1"/>
                <w:lang w:val="it-IT"/>
              </w:rPr>
              <w:t xml:space="preserve">Porzione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della</w:t>
            </w:r>
            <w:r>
              <w:rPr>
                <w:rFonts w:eastAsia="Calibri" w:cstheme="minorHAnsi"/>
                <w:spacing w:val="-3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“superficie</w:t>
            </w:r>
            <w:r>
              <w:rPr>
                <w:rFonts w:eastAsia="Calibri" w:cstheme="minorHAnsi"/>
                <w:spacing w:val="-2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condotta” Destinata</w:t>
            </w:r>
            <w:r>
              <w:rPr>
                <w:rFonts w:eastAsia="Calibri" w:cstheme="minorHAnsi"/>
                <w:spacing w:val="-3"/>
                <w:lang w:val="it-IT"/>
              </w:rPr>
              <w:t xml:space="preserve"> </w:t>
            </w:r>
            <w:r>
              <w:rPr>
                <w:rFonts w:eastAsia="Calibri" w:cstheme="minorHAnsi"/>
                <w:lang w:val="it-IT"/>
              </w:rPr>
              <w:t xml:space="preserve">ad un</w:t>
            </w:r>
            <w:r>
              <w:rPr>
                <w:rFonts w:eastAsia="Calibri" w:cstheme="minorHAnsi"/>
                <w:spacing w:val="-2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determinato</w:t>
            </w:r>
            <w:r>
              <w:rPr>
                <w:rFonts w:eastAsia="Calibri" w:cstheme="minorHAnsi"/>
                <w:spacing w:val="1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uso </w:t>
            </w:r>
            <w:r>
              <w:rPr>
                <w:rFonts w:cstheme="minorHAnsi"/>
                <w:spacing w:val="-1"/>
                <w:lang w:val="it-IT"/>
              </w:rPr>
              <w:t xml:space="preserve">agricolo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lang w:val="it-IT"/>
              </w:rPr>
              <w:t xml:space="preserve">o</w:t>
            </w:r>
            <w:r>
              <w:rPr>
                <w:rFonts w:cstheme="minorHAnsi"/>
                <w:spacing w:val="-1"/>
                <w:lang w:val="it-IT"/>
              </w:rPr>
              <w:t xml:space="preserve"> non agricolo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(*)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Irrigabilità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Indicatore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terreno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irriguo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Terrazzamento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Indicatore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terrazzamento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829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Qualità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catastale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right="677"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Qualità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catastale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della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particella</w:t>
            </w:r>
            <w:r>
              <w:rPr>
                <w:rFonts w:cstheme="minorHAnsi"/>
                <w:lang w:val="it-IT"/>
              </w:rPr>
              <w:t xml:space="preserve"> che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serve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alla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determinazione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della</w:t>
            </w:r>
            <w:r>
              <w:rPr>
                <w:rFonts w:cstheme="minorHAnsi"/>
                <w:spacing w:val="53"/>
                <w:lang w:val="it-IT"/>
              </w:rPr>
              <w:t xml:space="preserve"> </w:t>
            </w:r>
            <w:r>
              <w:rPr>
                <w:rFonts w:cstheme="minorHAnsi"/>
                <w:lang w:val="it-IT"/>
              </w:rPr>
              <w:t xml:space="preserve">classe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6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Zona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svantaggiata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6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Indicazione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della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tipologia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zona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svantaggiata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828" w:hRule="exac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Aree speciali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right="145"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Indicazione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eventuale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zona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protetta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nella quale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ricade</w:t>
            </w:r>
            <w:r>
              <w:rPr>
                <w:rFonts w:cstheme="minorHAnsi"/>
                <w:lang w:val="it-IT"/>
              </w:rPr>
              <w:t xml:space="preserve"> la</w:t>
            </w:r>
            <w:r>
              <w:rPr>
                <w:rFonts w:cstheme="minorHAnsi"/>
                <w:spacing w:val="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particella (SIC,</w:t>
            </w:r>
            <w:r>
              <w:rPr>
                <w:rFonts w:cstheme="minorHAnsi"/>
                <w:spacing w:val="56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ZPS,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ZVN)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sia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dichiarativi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sia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accertati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</w:tbl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Style w:val="1_26"/>
        <w:pBdr/>
        <w:spacing w:line="260" w:lineRule="exact"/>
        <w:ind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Mezzi</w:t>
      </w:r>
      <w:r>
        <w:rPr>
          <w:rFonts w:asciiTheme="minorHAnsi" w:hAnsiTheme="minorHAnsi" w:cstheme="minorHAnsi"/>
          <w:sz w:val="22"/>
          <w:szCs w:val="22"/>
          <w:u w:val="single"/>
          <w:lang w:val="it-IT"/>
        </w:rPr>
        <w:t xml:space="preserve"> </w:t>
      </w: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di produzione</w:t>
      </w:r>
      <w:r>
        <w:rPr>
          <w:rFonts w:asciiTheme="minorHAnsi" w:hAnsiTheme="minorHAnsi" w:cstheme="minorHAnsi"/>
          <w:sz w:val="22"/>
          <w:szCs w:val="22"/>
          <w:lang w:val="it-IT"/>
        </w:rPr>
      </w:r>
      <w:r>
        <w:rPr>
          <w:rFonts w:asciiTheme="minorHAnsi" w:hAnsiTheme="minorHAnsi" w:cstheme="minorHAnsi"/>
          <w:sz w:val="22"/>
          <w:szCs w:val="22"/>
          <w:lang w:val="it-IT"/>
        </w:rPr>
      </w:r>
    </w:p>
    <w:p>
      <w:pPr>
        <w:pBdr/>
        <w:spacing w:after="0" w:line="260" w:lineRule="exact"/>
        <w:ind/>
        <w:rPr>
          <w:rFonts w:eastAsia="Times New Roman" w:cstheme="minorHAnsi"/>
          <w:sz w:val="22"/>
          <w:szCs w:val="22"/>
        </w:rPr>
      </w:pPr>
      <w:r>
        <w:rPr>
          <w:rFonts w:eastAsia="Times New Roman" w:cstheme="minorHAnsi"/>
          <w:sz w:val="22"/>
          <w:szCs w:val="22"/>
        </w:rPr>
      </w:r>
      <w:r>
        <w:rPr>
          <w:rFonts w:eastAsia="Times New Roman" w:cstheme="minorHAnsi"/>
          <w:sz w:val="22"/>
          <w:szCs w:val="22"/>
        </w:rPr>
      </w:r>
      <w:r>
        <w:rPr>
          <w:rFonts w:eastAsia="Times New Roman" w:cstheme="minorHAnsi"/>
          <w:sz w:val="22"/>
          <w:szCs w:val="22"/>
        </w:rPr>
      </w:r>
    </w:p>
    <w:tbl>
      <w:tblPr>
        <w:tblW w:w="5000" w:type="pct"/>
        <w:tblBorders/>
        <w:tblLook w:val="01E0" w:firstRow="1" w:lastRow="1" w:firstColumn="1" w:lastColumn="1" w:noHBand="0" w:noVBand="0"/>
        <w:tblStyle w:val="1_27"/>
      </w:tblPr>
      <w:tblGrid>
        <w:gridCol w:w="2472"/>
        <w:gridCol w:w="6928"/>
      </w:tblGrid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Informazione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Descrizione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Tipologia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spacing w:val="-1"/>
                <w:lang w:val="it-IT"/>
              </w:rPr>
              <w:t xml:space="preserve">(Trattore,</w:t>
            </w:r>
            <w:r>
              <w:rPr>
                <w:rFonts w:eastAsia="Calibri" w:cstheme="minorHAnsi"/>
                <w:spacing w:val="-3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trebbiatrice,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 …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)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Consistenza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Numero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unità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Caratteristiche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lang w:val="it-IT"/>
              </w:rPr>
              <w:t xml:space="preserve">Dati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identificativi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(targa)</w:t>
            </w:r>
            <w:r>
              <w:rPr>
                <w:rFonts w:eastAsia="Calibri" w:cstheme="minorHAnsi"/>
                <w:lang w:val="it-IT"/>
              </w:rPr>
              <w:t xml:space="preserve"> e</w:t>
            </w:r>
            <w:r>
              <w:rPr>
                <w:rFonts w:eastAsia="Calibri" w:cstheme="minorHAnsi"/>
                <w:spacing w:val="-4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specifici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(es.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potenza</w:t>
            </w:r>
            <w:r>
              <w:rPr>
                <w:rFonts w:eastAsia="Calibri" w:cstheme="minorHAnsi"/>
                <w:spacing w:val="-2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motore,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…)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21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Forma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possesso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Tipologia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possesso: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es.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proprietà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</w:tbl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 xml:space="preserve">Si forniscono gli elenchi, non esaustivi:</w:t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Style w:val="668"/>
        <w:numPr>
          <w:ilvl w:val="0"/>
          <w:numId w:val="1"/>
        </w:num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 xml:space="preserve">delle principali tipologie di macchine agricole:</w:t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Bdr/>
        <w:spacing w:after="0" w:line="260" w:lineRule="exact"/>
        <w:ind w:left="708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 xml:space="preserve">1. Trattori; 2. Aratri; 3. Erpici; 4. Seminatrici; 5. Trapiantatrici; 6. Irroratrici (o nebulizzatori); 7. Mietitrebbie; 8. Falciatrici; 9. Imballatrici (o presse); 10. </w:t>
      </w:r>
      <w:r>
        <w:rPr>
          <w:rFonts w:eastAsia="Calibri" w:cstheme="minorHAnsi"/>
          <w:sz w:val="22"/>
          <w:szCs w:val="22"/>
        </w:rPr>
        <w:t xml:space="preserve">Trince</w:t>
      </w:r>
      <w:r>
        <w:rPr>
          <w:rFonts w:eastAsia="Calibri" w:cstheme="minorHAnsi"/>
          <w:sz w:val="22"/>
          <w:szCs w:val="22"/>
        </w:rPr>
        <w:t xml:space="preserve"> semoventi; 11. Carri miscelatori; 12. Raccoglitrici di frutta; 13. Vendemmiatrici; 14. Spandiconcime; 15. Fresatrici; 16. Zappatrici</w:t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Style w:val="668"/>
        <w:numPr>
          <w:ilvl w:val="0"/>
          <w:numId w:val="1"/>
        </w:num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 xml:space="preserve">delle principali tipologie di macchine agricole per le coltivazioni specificate:</w:t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Bdr/>
        <w:spacing w:after="0" w:line="260" w:lineRule="exact"/>
        <w:ind w:left="708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b/>
          <w:bCs/>
          <w:sz w:val="22"/>
          <w:szCs w:val="22"/>
        </w:rPr>
        <w:t xml:space="preserve">Seminativi</w:t>
      </w:r>
      <w:r>
        <w:rPr>
          <w:rFonts w:eastAsia="Calibri" w:cstheme="minorHAnsi"/>
          <w:sz w:val="22"/>
          <w:szCs w:val="22"/>
        </w:rPr>
        <w:t xml:space="preserve">: 1. Trattori; 2. Aratri; 3. Erpici; 4. Seminatrici; 5. Irroratrici; 6. Mietitrebbie; </w:t>
      </w:r>
      <w:r>
        <w:rPr>
          <w:rFonts w:eastAsia="Calibri" w:cstheme="minorHAnsi"/>
          <w:b/>
          <w:bCs/>
          <w:sz w:val="22"/>
          <w:szCs w:val="22"/>
        </w:rPr>
        <w:t xml:space="preserve">Ortive da Pieno Campo</w:t>
      </w:r>
      <w:r>
        <w:rPr>
          <w:rFonts w:eastAsia="Calibri" w:cstheme="minorHAnsi"/>
          <w:sz w:val="22"/>
          <w:szCs w:val="22"/>
        </w:rPr>
        <w:t xml:space="preserve">: Trattori; 2. Trapiantatrici; 3. Irroratrici/Nebulizzatori; 4. Macchine da diserbo; 5. Falciatrici; 6. Raccoglitrici di ortaggi; </w:t>
      </w:r>
      <w:r>
        <w:rPr>
          <w:rFonts w:eastAsia="Calibri" w:cstheme="minorHAnsi"/>
          <w:b/>
          <w:bCs/>
          <w:sz w:val="22"/>
          <w:szCs w:val="22"/>
        </w:rPr>
        <w:t xml:space="preserve">Fruttiferi</w:t>
      </w:r>
      <w:r>
        <w:rPr>
          <w:rFonts w:eastAsia="Calibri" w:cstheme="minorHAnsi"/>
          <w:sz w:val="22"/>
          <w:szCs w:val="22"/>
        </w:rPr>
        <w:t xml:space="preserve">: 1. Trattori; 2. Irroratrici/Atomizzatori; 3. Potatrici meccaniche; 4. Raccoglitrici di frutta; 5. Carrelli elevatori; </w:t>
      </w:r>
      <w:r>
        <w:rPr>
          <w:rFonts w:eastAsia="Calibri" w:cstheme="minorHAnsi"/>
          <w:b/>
          <w:bCs/>
          <w:sz w:val="22"/>
          <w:szCs w:val="22"/>
        </w:rPr>
        <w:t xml:space="preserve">Oliveti</w:t>
      </w:r>
      <w:r>
        <w:rPr>
          <w:rFonts w:eastAsia="Calibri" w:cstheme="minorHAnsi"/>
          <w:sz w:val="22"/>
          <w:szCs w:val="22"/>
        </w:rPr>
        <w:t xml:space="preserve">: 1. Trattori; 2. Scuotitori per olivi; 3. Reti raccoglitrici; 4. Irroratrici/Atomizzatori; 5. Potatrici meccaniche; </w:t>
      </w:r>
      <w:r>
        <w:rPr>
          <w:rFonts w:eastAsia="Calibri" w:cstheme="minorHAnsi"/>
          <w:b/>
          <w:bCs/>
          <w:sz w:val="22"/>
          <w:szCs w:val="22"/>
        </w:rPr>
        <w:t xml:space="preserve">Vigneti</w:t>
      </w:r>
      <w:r>
        <w:rPr>
          <w:rFonts w:eastAsia="Calibri" w:cstheme="minorHAnsi"/>
          <w:sz w:val="22"/>
          <w:szCs w:val="22"/>
        </w:rPr>
        <w:t xml:space="preserve">: 1. Trattori specializzati per vigneti; 2. Potatrici meccaniche; 3. Vendemmiatrici; 4. Irroratrici/Atomizzatori; 5. </w:t>
      </w:r>
      <w:r>
        <w:rPr>
          <w:rFonts w:eastAsia="Calibri" w:cstheme="minorHAnsi"/>
          <w:sz w:val="22"/>
          <w:szCs w:val="22"/>
        </w:rPr>
        <w:t xml:space="preserve">Spollonatrici</w:t>
      </w:r>
      <w:r>
        <w:rPr>
          <w:rFonts w:eastAsia="Calibri" w:cstheme="minorHAnsi"/>
          <w:sz w:val="22"/>
          <w:szCs w:val="22"/>
        </w:rPr>
        <w:t xml:space="preserve">; </w:t>
      </w:r>
      <w:r>
        <w:rPr>
          <w:rFonts w:eastAsia="Calibri" w:cstheme="minorHAnsi"/>
          <w:b/>
          <w:bCs/>
          <w:sz w:val="22"/>
          <w:szCs w:val="22"/>
        </w:rPr>
        <w:t xml:space="preserve">Prati Avvicendati</w:t>
      </w:r>
      <w:r>
        <w:rPr>
          <w:rFonts w:eastAsia="Calibri" w:cstheme="minorHAnsi"/>
          <w:sz w:val="22"/>
          <w:szCs w:val="22"/>
        </w:rPr>
        <w:t xml:space="preserve">: 1. Trattori; 2. Falciatrici; 3. Ranghinatori; 4. Imballatrici (presse); 5. Carri autocaricanti.</w:t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p>
      <w:pPr>
        <w:pStyle w:val="1_26"/>
        <w:pBdr/>
        <w:spacing w:line="260" w:lineRule="exact"/>
        <w:ind/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Consistenza</w:t>
      </w:r>
      <w:r>
        <w:rPr>
          <w:rFonts w:asciiTheme="minorHAnsi" w:hAnsiTheme="minorHAnsi" w:cstheme="minorHAnsi"/>
          <w:sz w:val="22"/>
          <w:szCs w:val="22"/>
          <w:u w:val="single"/>
          <w:lang w:val="it-IT"/>
        </w:rPr>
        <w:t xml:space="preserve"> </w:t>
      </w:r>
      <w:r>
        <w:rPr>
          <w:rFonts w:asciiTheme="minorHAnsi" w:hAnsiTheme="minorHAnsi" w:cstheme="minorHAnsi"/>
          <w:spacing w:val="-1"/>
          <w:sz w:val="22"/>
          <w:szCs w:val="22"/>
          <w:u w:val="single"/>
          <w:lang w:val="it-IT"/>
        </w:rPr>
        <w:t xml:space="preserve">zootecnica</w:t>
      </w:r>
      <w:r>
        <w:rPr>
          <w:rFonts w:asciiTheme="minorHAnsi" w:hAnsiTheme="minorHAnsi" w:cstheme="minorHAnsi"/>
          <w:sz w:val="22"/>
          <w:szCs w:val="22"/>
          <w:lang w:val="it-IT"/>
        </w:rPr>
      </w:r>
      <w:r>
        <w:rPr>
          <w:rFonts w:asciiTheme="minorHAnsi" w:hAnsiTheme="minorHAnsi" w:cstheme="minorHAnsi"/>
          <w:sz w:val="22"/>
          <w:szCs w:val="22"/>
          <w:lang w:val="it-IT"/>
        </w:rPr>
      </w:r>
    </w:p>
    <w:p>
      <w:pPr>
        <w:pBdr/>
        <w:spacing w:after="0" w:line="260" w:lineRule="exact"/>
        <w:ind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  <w:r>
        <w:rPr>
          <w:rFonts w:eastAsia="Calibri" w:cstheme="minorHAnsi"/>
          <w:sz w:val="22"/>
          <w:szCs w:val="22"/>
        </w:rPr>
      </w:r>
    </w:p>
    <w:tbl>
      <w:tblPr>
        <w:tblW w:w="5000" w:type="pct"/>
        <w:tblBorders/>
        <w:tblLook w:val="01E0" w:firstRow="1" w:lastRow="1" w:firstColumn="1" w:lastColumn="1" w:noHBand="0" w:noVBand="0"/>
        <w:tblStyle w:val="1_27"/>
      </w:tblPr>
      <w:tblGrid>
        <w:gridCol w:w="2472"/>
        <w:gridCol w:w="6928"/>
      </w:tblGrid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Informazione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Descrizione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82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Identificativo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UTE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Codice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2"/>
                <w:lang w:val="it-IT"/>
              </w:rPr>
              <w:t xml:space="preserve">ISTAT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del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comune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di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ubicazione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del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centro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aziendale,</w:t>
            </w:r>
            <w:r>
              <w:rPr>
                <w:rFonts w:cstheme="minorHAnsi"/>
                <w:lang w:val="it-IT"/>
              </w:rPr>
              <w:t xml:space="preserve"> cui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l’allevamento viene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ricondotto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Codice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allevamento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spacing w:val="-1"/>
                <w:lang w:val="it-IT"/>
              </w:rPr>
              <w:t xml:space="preserve">Codice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2"/>
                <w:lang w:val="it-IT"/>
              </w:rPr>
              <w:t xml:space="preserve">ASL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dell’allevamento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9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Ubicazione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Indirizzo,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CAP,</w:t>
            </w:r>
            <w:r>
              <w:rPr>
                <w:rFonts w:cstheme="minorHAnsi"/>
                <w:spacing w:val="-2"/>
                <w:lang w:val="it-IT"/>
              </w:rPr>
              <w:t xml:space="preserve"> </w:t>
            </w:r>
            <w:r>
              <w:rPr>
                <w:rFonts w:cstheme="minorHAnsi"/>
                <w:lang w:val="it-IT"/>
              </w:rPr>
              <w:t xml:space="preserve">città,</w:t>
            </w:r>
            <w:r>
              <w:rPr>
                <w:rFonts w:cstheme="minorHAnsi"/>
                <w:spacing w:val="-3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provincia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Tipo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conduzione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Proprietario </w:t>
            </w:r>
            <w:r>
              <w:rPr>
                <w:rFonts w:cstheme="minorHAnsi"/>
                <w:lang w:val="it-IT"/>
              </w:rPr>
              <w:t xml:space="preserve">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detentore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 xml:space="preserve">Data </w:t>
            </w:r>
            <w:r>
              <w:rPr>
                <w:rFonts w:cstheme="minorHAnsi"/>
                <w:spacing w:val="-1"/>
                <w:lang w:val="it-IT"/>
              </w:rPr>
              <w:t xml:space="preserve">inizio</w:t>
            </w:r>
            <w:r>
              <w:rPr>
                <w:rFonts w:cstheme="minorHAnsi"/>
                <w:spacing w:val="1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conduzione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lang w:val="it-IT"/>
              </w:rPr>
              <w:t xml:space="preserve">Data a</w:t>
            </w:r>
            <w:r>
              <w:rPr>
                <w:rFonts w:eastAsia="Calibri" w:cstheme="minorHAnsi"/>
                <w:spacing w:val="-2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partire</w:t>
            </w:r>
            <w:r>
              <w:rPr>
                <w:rFonts w:eastAsia="Calibri" w:cstheme="minorHAnsi"/>
                <w:spacing w:val="-2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dalla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quale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l’allevamento </w:t>
            </w:r>
            <w:r>
              <w:rPr>
                <w:rFonts w:eastAsia="Calibri" w:cstheme="minorHAnsi"/>
                <w:lang w:val="it-IT"/>
              </w:rPr>
              <w:t xml:space="preserve">è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condotto dall’azienda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21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 xml:space="preserve">Data </w:t>
            </w:r>
            <w:r>
              <w:rPr>
                <w:rFonts w:cstheme="minorHAnsi"/>
                <w:spacing w:val="-2"/>
                <w:lang w:val="it-IT"/>
              </w:rPr>
              <w:t xml:space="preserve">fine</w:t>
            </w:r>
            <w:r>
              <w:rPr>
                <w:rFonts w:cstheme="minorHAnsi"/>
                <w:lang w:val="it-IT"/>
              </w:rPr>
              <w:t xml:space="preserve"> </w:t>
            </w:r>
            <w:r>
              <w:rPr>
                <w:rFonts w:cstheme="minorHAnsi"/>
                <w:spacing w:val="-1"/>
                <w:lang w:val="it-IT"/>
              </w:rPr>
              <w:t xml:space="preserve">conduzione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lang w:val="it-IT"/>
              </w:rPr>
              <w:t xml:space="preserve">Data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fino</w:t>
            </w:r>
            <w:r>
              <w:rPr>
                <w:rFonts w:eastAsia="Calibri" w:cstheme="minorHAnsi"/>
                <w:spacing w:val="1"/>
                <w:lang w:val="it-IT"/>
              </w:rPr>
              <w:t xml:space="preserve"> </w:t>
            </w:r>
            <w:r>
              <w:rPr>
                <w:rFonts w:eastAsia="Calibri" w:cstheme="minorHAnsi"/>
                <w:lang w:val="it-IT"/>
              </w:rPr>
              <w:t xml:space="preserve">alla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quale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l’allevamento </w:t>
            </w:r>
            <w:r>
              <w:rPr>
                <w:rFonts w:eastAsia="Calibri" w:cstheme="minorHAnsi"/>
                <w:lang w:val="it-IT"/>
              </w:rPr>
              <w:t xml:space="preserve">è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condotto dall’azienda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  <w:tr>
        <w:trPr>
          <w:trHeight w:val="518" w:hRule="exact"/>
        </w:trPr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131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 xml:space="preserve">Proprietario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  <w:tc>
          <w:tcPr>
            <w:tcBorders>
              <w:top w:val="single" w:color="000000" w:sz="5" w:space="0"/>
              <w:left w:val="single" w:color="000000" w:sz="5" w:space="0"/>
              <w:bottom w:val="single" w:color="000000" w:sz="5" w:space="0"/>
              <w:right w:val="single" w:color="000000" w:sz="5" w:space="0"/>
            </w:tcBorders>
            <w:tcW w:w="3685" w:type="pct"/>
            <w:textDirection w:val="lrTb"/>
            <w:noWrap w:val="false"/>
          </w:tcPr>
          <w:p>
            <w:pPr>
              <w:pStyle w:val="1_28"/>
              <w:pBdr/>
              <w:spacing w:line="260" w:lineRule="exact"/>
              <w:ind w:left="102"/>
              <w:rPr>
                <w:rFonts w:eastAsia="Calibri" w:cstheme="minorHAnsi"/>
                <w:lang w:val="it-IT"/>
              </w:rPr>
            </w:pPr>
            <w:r>
              <w:rPr>
                <w:rFonts w:eastAsia="Calibri" w:cstheme="minorHAnsi"/>
                <w:spacing w:val="-1"/>
                <w:lang w:val="it-IT"/>
              </w:rPr>
              <w:t xml:space="preserve">Codice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fiscale</w:t>
            </w:r>
            <w:r>
              <w:rPr>
                <w:rFonts w:eastAsia="Calibri" w:cstheme="minorHAnsi"/>
                <w:spacing w:val="-3"/>
                <w:lang w:val="it-IT"/>
              </w:rPr>
              <w:t xml:space="preserve"> </w:t>
            </w:r>
            <w:r>
              <w:rPr>
                <w:rFonts w:eastAsia="Calibri" w:cstheme="minorHAnsi"/>
                <w:lang w:val="it-IT"/>
              </w:rPr>
              <w:t xml:space="preserve">del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proprietario,</w:t>
            </w:r>
            <w:r>
              <w:rPr>
                <w:rFonts w:eastAsia="Calibri" w:cstheme="minorHAnsi"/>
                <w:spacing w:val="1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2"/>
                <w:lang w:val="it-IT"/>
              </w:rPr>
              <w:t xml:space="preserve">se</w:t>
            </w:r>
            <w:r>
              <w:rPr>
                <w:rFonts w:eastAsia="Calibri" w:cstheme="minorHAnsi"/>
                <w:lang w:val="it-IT"/>
              </w:rPr>
              <w:t xml:space="preserve"> </w:t>
            </w:r>
            <w:r>
              <w:rPr>
                <w:rFonts w:eastAsia="Calibri" w:cstheme="minorHAnsi"/>
                <w:spacing w:val="-1"/>
                <w:lang w:val="it-IT"/>
              </w:rPr>
              <w:t xml:space="preserve">diverso dall’azienda</w:t>
            </w:r>
            <w:r>
              <w:rPr>
                <w:rFonts w:eastAsia="Calibri" w:cstheme="minorHAnsi"/>
                <w:lang w:val="it-IT"/>
              </w:rPr>
            </w:r>
            <w:r>
              <w:rPr>
                <w:rFonts w:eastAsia="Calibri" w:cstheme="minorHAnsi"/>
                <w:lang w:val="it-IT"/>
              </w:rPr>
            </w:r>
          </w:p>
        </w:tc>
      </w:tr>
    </w:tbl>
    <w:p>
      <w:pPr>
        <w:pBdr/>
        <w:spacing w:after="0" w:line="260" w:lineRule="exact"/>
        <w:ind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</w:r>
      <w:r>
        <w:rPr>
          <w:rFonts w:cstheme="minorHAnsi"/>
          <w:sz w:val="22"/>
          <w:szCs w:val="22"/>
        </w:rPr>
      </w:r>
      <w:r>
        <w:rPr>
          <w:rFonts w:cstheme="minorHAnsi"/>
          <w:sz w:val="22"/>
          <w:szCs w:val="22"/>
        </w:rPr>
      </w:r>
    </w:p>
    <w:p>
      <w:pPr>
        <w:widowControl w:val="true"/>
        <w:pBdr/>
        <w:spacing w:after="200" w:line="276" w:lineRule="auto"/>
        <w:ind/>
        <w:jc w:val="left"/>
        <w:rPr/>
      </w:pPr>
      <w:r/>
      <w:r/>
      <w:r/>
    </w:p>
    <w:tbl>
      <w:tblPr>
        <w:tblW w:w="0" w:type="auto"/>
        <w:tblBorders/>
        <w:tblLook w:val="04A0" w:firstRow="1" w:lastRow="0" w:firstColumn="1" w:lastColumn="0" w:noHBand="0" w:noVBand="1"/>
        <w:tblStyle w:val="11"/>
      </w:tblPr>
      <w:tblGrid>
        <w:gridCol w:w="1857"/>
        <w:gridCol w:w="262"/>
        <w:gridCol w:w="325"/>
        <w:gridCol w:w="296"/>
        <w:gridCol w:w="330"/>
        <w:gridCol w:w="292"/>
        <w:gridCol w:w="350"/>
        <w:gridCol w:w="281"/>
        <w:gridCol w:w="285"/>
        <w:gridCol w:w="312"/>
        <w:gridCol w:w="265"/>
        <w:gridCol w:w="271"/>
        <w:gridCol w:w="320"/>
        <w:gridCol w:w="261"/>
        <w:gridCol w:w="325"/>
        <w:gridCol w:w="296"/>
        <w:gridCol w:w="330"/>
        <w:gridCol w:w="292"/>
        <w:gridCol w:w="350"/>
        <w:gridCol w:w="281"/>
        <w:gridCol w:w="285"/>
        <w:gridCol w:w="312"/>
        <w:gridCol w:w="265"/>
        <w:gridCol w:w="271"/>
        <w:gridCol w:w="320"/>
      </w:tblGrid>
      <w:tr>
        <w:trPr>
          <w:trHeight w:val="588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center"/>
              <w:rPr/>
            </w:pPr>
            <w:r/>
            <w:r/>
            <w:r/>
          </w:p>
        </w:tc>
        <w:tc>
          <w:tcPr>
            <w:gridSpan w:val="2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center"/>
              <w:rPr/>
            </w:pPr>
            <w:r>
              <w:rPr>
                <w:sz w:val="22"/>
                <w:szCs w:val="22"/>
              </w:rPr>
              <w:t xml:space="preserve">COLTURA</w:t>
            </w:r>
            <w:r/>
            <w:r/>
          </w:p>
        </w:tc>
      </w:tr>
      <w:tr>
        <w:trPr>
          <w:trHeight w:val="588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Dic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Gen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Feb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Mar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Apr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Mag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Giu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Lug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Ago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Set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Ott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Nov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Dic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Gen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Feb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Mar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Apr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Mag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Giu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Lug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Ago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Set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Ott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18"/>
                <w:szCs w:val="18"/>
              </w:rPr>
              <w:t xml:space="preserve">Nov</w:t>
            </w:r>
            <w:r/>
            <w:r/>
          </w:p>
        </w:tc>
      </w:tr>
      <w:tr>
        <w:trPr>
          <w:trHeight w:val="372"/>
        </w:trPr>
        <w:tc>
          <w:tcPr>
            <w:gridSpan w:val="25"/>
            <w:shd w:val="clear" w:color="d8d8d8" w:fill="d8d8d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a) Operazioni colturali</w:t>
            </w:r>
            <w:r/>
            <w:r/>
          </w:p>
        </w:tc>
      </w:tr>
      <w:tr>
        <w:trPr>
          <w:trHeight w:val="324"/>
        </w:trPr>
        <w:tc>
          <w:tcPr>
            <w:gridSpan w:val="25"/>
            <w:shd w:val="clear" w:color="f2f2f2" w:fill="f2f2f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  a.1) Lavorazione del terreno</w:t>
            </w:r>
            <w:r/>
            <w:r/>
          </w:p>
        </w:tc>
      </w:tr>
      <w:tr>
        <w:trPr>
          <w:trHeight w:val="9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9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5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324"/>
        </w:trPr>
        <w:tc>
          <w:tcPr>
            <w:gridSpan w:val="25"/>
            <w:shd w:val="clear" w:color="f2f2f2" w:fill="f2f2f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  a.2) Gestione erbe infestanti</w:t>
            </w:r>
            <w:r/>
            <w:r/>
          </w:p>
        </w:tc>
      </w:tr>
      <w:tr>
        <w:trPr>
          <w:trHeight w:val="9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324"/>
        </w:trPr>
        <w:tc>
          <w:tcPr>
            <w:gridSpan w:val="25"/>
            <w:shd w:val="clear" w:color="f2f2f2" w:fill="f2f2f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  a.3) Concimazione</w:t>
            </w:r>
            <w:r/>
            <w:r/>
          </w:p>
        </w:tc>
      </w:tr>
      <w:tr>
        <w:trPr>
          <w:trHeight w:val="9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324"/>
        </w:trPr>
        <w:tc>
          <w:tcPr>
            <w:gridSpan w:val="25"/>
            <w:shd w:val="clear" w:color="f2f2f2" w:fill="f2f2f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  a.4) Trattamenti fitosanitari</w:t>
            </w:r>
            <w:r/>
            <w:r/>
          </w:p>
        </w:tc>
      </w:tr>
      <w:tr>
        <w:trPr>
          <w:trHeight w:val="9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324"/>
        </w:trPr>
        <w:tc>
          <w:tcPr>
            <w:gridSpan w:val="25"/>
            <w:shd w:val="clear" w:color="f2f2f2" w:fill="f2f2f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 a.5) Raccolta e trasporto</w:t>
            </w:r>
            <w:r/>
            <w:r/>
          </w:p>
        </w:tc>
      </w:tr>
      <w:tr>
        <w:trPr>
          <w:trHeight w:val="9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324"/>
        </w:trPr>
        <w:tc>
          <w:tcPr>
            <w:gridSpan w:val="25"/>
            <w:shd w:val="clear" w:color="f2f2f2" w:fill="f2f2f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 a.6) Irrigazione</w:t>
            </w:r>
            <w:r/>
            <w:r/>
          </w:p>
        </w:tc>
      </w:tr>
      <w:tr>
        <w:trPr>
          <w:trHeight w:val="9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(tipo operazione e macchine)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6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3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2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0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372"/>
        </w:trPr>
        <w:tc>
          <w:tcPr>
            <w:gridSpan w:val="25"/>
            <w:shd w:val="clear" w:color="d8d8d8" w:fill="d8d8d8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b) Mezzi tecnici</w:t>
            </w:r>
            <w:r/>
            <w:r/>
          </w:p>
        </w:tc>
      </w:tr>
      <w:tr>
        <w:trPr>
          <w:trHeight w:val="8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1"/>
                <w:szCs w:val="21"/>
              </w:rPr>
              <w:t xml:space="preserve"> b.1) Concimi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</w:t>
            </w:r>
            <w:r/>
            <w:r/>
          </w:p>
        </w:tc>
      </w:tr>
      <w:tr>
        <w:trPr>
          <w:trHeight w:val="9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1"/>
                <w:szCs w:val="21"/>
              </w:rPr>
              <w:t xml:space="preserve"> b.2) Antiparassitari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</w:t>
            </w:r>
            <w:r/>
            <w:r/>
          </w:p>
        </w:tc>
      </w:tr>
      <w:tr>
        <w:trPr>
          <w:trHeight w:val="8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1"/>
                <w:szCs w:val="21"/>
              </w:rPr>
              <w:t xml:space="preserve"> b.3) Diserbanti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</w:t>
            </w:r>
            <w:r/>
            <w:r/>
          </w:p>
        </w:tc>
      </w:tr>
      <w:tr>
        <w:trPr>
          <w:trHeight w:val="835"/>
        </w:trPr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1"/>
                <w:szCs w:val="21"/>
              </w:rPr>
              <w:t xml:space="preserve"> b.4) Piantine/sementi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</w:t>
            </w:r>
            <w:r/>
            <w:r/>
          </w:p>
        </w:tc>
      </w:tr>
      <w:tr>
        <w:trPr>
          <w:trHeight w:val="324"/>
        </w:trPr>
        <w:tc>
          <w:tcPr>
            <w:gridSpan w:val="25"/>
            <w:shd w:val="clear" w:color="f2f2f2" w:fill="f2f2f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COLTURE ARBOREE</w:t>
            </w:r>
            <w:r/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descrizione del sesto di impianto, della forma di allevamento e dei portinnesti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484"/>
        </w:trPr>
        <w:tc>
          <w:tcPr>
            <w:gridSpan w:val="25"/>
            <w:shd w:val="clear" w:color="d8d8d8" w:fill="d8d8d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34" w:type="dxa"/>
            <w:vAlign w:val="center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MONITORAGGIO</w:t>
            </w:r>
            <w:r/>
            <w:r/>
          </w:p>
        </w:tc>
      </w:tr>
      <w:tr>
        <w:trPr>
          <w:trHeight w:val="11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SUOLO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11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ACQUA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11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BIODIVERSITA'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  <w:tr>
        <w:trPr>
          <w:trHeight w:val="13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5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>
              <w:rPr>
                <w:sz w:val="22"/>
                <w:szCs w:val="22"/>
              </w:rPr>
              <w:t xml:space="preserve">PRODUZIONE (ex ante e in corso di operatività dell'impianto)</w:t>
            </w:r>
            <w:r/>
            <w:r/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7" w:type="dxa"/>
            <w:textDirection w:val="lrTb"/>
            <w:noWrap w:val="false"/>
          </w:tcPr>
          <w:p>
            <w:pPr>
              <w:pBdr/>
              <w:spacing w:after="0" w:line="283" w:lineRule="exact"/>
              <w:ind/>
              <w:jc w:val="left"/>
              <w:rPr/>
            </w:pPr>
            <w:r/>
            <w:r/>
            <w:r/>
          </w:p>
        </w:tc>
      </w:tr>
    </w:tbl>
    <w:p>
      <w:pPr>
        <w:pBdr/>
        <w:spacing/>
        <w:ind/>
        <w:rPr/>
      </w:pPr>
      <w:r/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Scheda per la Gestione Agronomica delle Coltivazioni Erbacee o Arboree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1. Informazioni Generali</w:t>
      </w:r>
      <w:r/>
      <w:r/>
    </w:p>
    <w:p>
      <w:pPr>
        <w:pStyle w:val="668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Tipo di coltivazione: (Erbacea/Arborea), Specie e varietà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2. Pianificazione</w:t>
      </w:r>
      <w:r/>
      <w:r/>
    </w:p>
    <w:p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Obiettivi produttivi:</w:t>
      </w:r>
      <w:r/>
      <w:r/>
    </w:p>
    <w:p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Resa prevista:</w:t>
      </w:r>
      <w:r/>
      <w:r/>
    </w:p>
    <w:p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Qualità del prodotto:</w:t>
      </w:r>
      <w:r/>
      <w:r/>
    </w:p>
    <w:p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Scelte colturali:</w:t>
      </w:r>
      <w:r/>
      <w:r/>
    </w:p>
    <w:p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Avvicendamento: (Rotazione colturale o consociazione)</w:t>
      </w:r>
      <w:r/>
      <w:r/>
    </w:p>
    <w:p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Periodo di semina/piantagione:</w:t>
      </w:r>
      <w:r/>
      <w:r/>
    </w:p>
    <w:p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Periodo di raccolta: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3. Gestione del Terreno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Preparazione del terreno: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Operazioni previste (es. aratura, erpicatura):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Profondità di lavorazione: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Gestione della fertilità: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Tipo di fertilizzanti utilizzati (organici/minerali):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Programma di concimazione: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Gestione delle erbe infestanti: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Tecniche utilizzate (es. meccaniche, chimiche):</w:t>
      </w:r>
      <w:r/>
      <w:r/>
    </w:p>
    <w:p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Frequenza di intervento: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4. Gestione dell’Irrigazione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Fonti di approvvigionamento idrico: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Superficiale: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Sotterraneo: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Metodo di irrigazione: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Tecnica (es. goccia a goccia, aspersione):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Frequenza e quantità: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Strumenti di monitoraggio:</w:t>
      </w:r>
      <w:r/>
      <w:r/>
    </w:p>
    <w:p>
      <w:pPr>
        <w:pStyle w:val="668"/>
        <w:numPr>
          <w:ilvl w:val="0"/>
          <w:numId w:val="5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Tipologia: (Misuratori, sensori umidità del suolo)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5. Difesa Fitopatologica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Principali avversità: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Patogeni: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Parassiti: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Malerbe: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Strategie di difesa: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Trattamenti preventivi: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Trattamenti curativi:</w:t>
      </w:r>
      <w:r/>
      <w:r/>
    </w:p>
    <w:p>
      <w:pPr>
        <w:pStyle w:val="668"/>
        <w:numPr>
          <w:ilvl w:val="0"/>
          <w:numId w:val="6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Sostanze utilizzate: (Indicare i principi attivi e i tempi di carenza)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6. Raccolta e Post-Raccolta</w:t>
      </w:r>
      <w:r/>
      <w:r/>
    </w:p>
    <w:p>
      <w:pPr>
        <w:pStyle w:val="668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Metodi di raccolta:</w:t>
      </w:r>
      <w:r/>
      <w:r/>
    </w:p>
    <w:p>
      <w:pPr>
        <w:pStyle w:val="668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Manuale/meccanizzata:</w:t>
      </w:r>
      <w:r/>
      <w:r/>
    </w:p>
    <w:p>
      <w:pPr>
        <w:pStyle w:val="668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Tempistiche:</w:t>
      </w:r>
      <w:r/>
      <w:r/>
    </w:p>
    <w:p>
      <w:pPr>
        <w:pStyle w:val="668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Gestione del prodotto:</w:t>
      </w:r>
      <w:r/>
      <w:r/>
    </w:p>
    <w:p>
      <w:pPr>
        <w:pStyle w:val="668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Stoccaggio:</w:t>
      </w:r>
      <w:r/>
      <w:r/>
    </w:p>
    <w:p>
      <w:pPr>
        <w:pStyle w:val="668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Trasformazione/vendita: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7. Monitoraggio e Registrazioni</w:t>
      </w:r>
      <w:r/>
      <w:r/>
    </w:p>
    <w:p>
      <w:pPr>
        <w:pStyle w:val="668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Indicatori di performance:</w:t>
      </w:r>
      <w:r/>
      <w:r/>
    </w:p>
    <w:p>
      <w:pPr>
        <w:pStyle w:val="668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Resa reale rispetto alla prevista:</w:t>
      </w:r>
      <w:r/>
      <w:r/>
    </w:p>
    <w:p>
      <w:pPr>
        <w:pStyle w:val="668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Consumi idrici e fertilizzanti:</w:t>
      </w:r>
      <w:r/>
      <w:r/>
    </w:p>
    <w:p>
      <w:pPr>
        <w:pStyle w:val="668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Impatto delle avversità:</w:t>
      </w:r>
      <w:r/>
      <w:r/>
    </w:p>
    <w:p>
      <w:pPr>
        <w:pStyle w:val="668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Strumenti di registrazione:</w:t>
      </w:r>
      <w:r/>
      <w:r/>
    </w:p>
    <w:p>
      <w:pPr>
        <w:pStyle w:val="668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Quaderno di campagna aggiornato: (Sì/No)</w:t>
      </w:r>
      <w:r/>
      <w:r/>
    </w:p>
    <w:p>
      <w:pPr>
        <w:pStyle w:val="668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Relazioni annuali: (Sì/No)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8. Integrazione con il Sistema Agrivoltaico</w:t>
      </w:r>
      <w:r/>
      <w:r/>
    </w:p>
    <w:p>
      <w:pPr>
        <w:pStyle w:val="668"/>
        <w:numPr>
          <w:ilvl w:val="0"/>
          <w:numId w:val="9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Compatibilità con l’impianto fotovoltaico:</w:t>
      </w:r>
      <w:r/>
      <w:r/>
    </w:p>
    <w:p>
      <w:pPr>
        <w:pStyle w:val="668"/>
        <w:numPr>
          <w:ilvl w:val="0"/>
          <w:numId w:val="9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Altezza e disposizione dei moduli rispetto alle colture:</w:t>
      </w:r>
      <w:r/>
      <w:r/>
    </w:p>
    <w:p>
      <w:pPr>
        <w:pStyle w:val="668"/>
        <w:numPr>
          <w:ilvl w:val="0"/>
          <w:numId w:val="9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Ombreggiamento: (Misure adottate per minimizzarne l’impatto)</w:t>
      </w:r>
      <w:r/>
      <w:r/>
    </w:p>
    <w:p>
      <w:pPr>
        <w:pStyle w:val="668"/>
        <w:numPr>
          <w:ilvl w:val="0"/>
          <w:numId w:val="9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Sinergie previste:</w:t>
      </w:r>
      <w:r/>
      <w:r/>
    </w:p>
    <w:p>
      <w:pPr>
        <w:pStyle w:val="668"/>
        <w:numPr>
          <w:ilvl w:val="0"/>
          <w:numId w:val="9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Riduzione dell’evapotraspirazione:</w:t>
      </w:r>
      <w:r/>
      <w:r/>
    </w:p>
    <w:p>
      <w:pPr>
        <w:pStyle w:val="668"/>
        <w:numPr>
          <w:ilvl w:val="0"/>
          <w:numId w:val="9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Miglioramento del microclima: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9. Costi e Benefici</w:t>
      </w:r>
      <w:r/>
      <w:r/>
    </w:p>
    <w:p>
      <w:pPr>
        <w:pStyle w:val="668"/>
        <w:numPr>
          <w:ilvl w:val="0"/>
          <w:numId w:val="1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Costi principali:</w:t>
      </w:r>
      <w:r/>
      <w:r/>
    </w:p>
    <w:p>
      <w:pPr>
        <w:pStyle w:val="668"/>
        <w:numPr>
          <w:ilvl w:val="0"/>
          <w:numId w:val="1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Materiali e mezzi tecnici:</w:t>
      </w:r>
      <w:r/>
      <w:r/>
    </w:p>
    <w:p>
      <w:pPr>
        <w:pStyle w:val="668"/>
        <w:numPr>
          <w:ilvl w:val="0"/>
          <w:numId w:val="1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Mano d’opera:</w:t>
      </w:r>
      <w:r/>
      <w:r/>
    </w:p>
    <w:p>
      <w:pPr>
        <w:pStyle w:val="668"/>
        <w:numPr>
          <w:ilvl w:val="0"/>
          <w:numId w:val="1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Benefici attesi:</w:t>
      </w:r>
      <w:r/>
      <w:r/>
    </w:p>
    <w:p>
      <w:pPr>
        <w:pStyle w:val="668"/>
        <w:numPr>
          <w:ilvl w:val="0"/>
          <w:numId w:val="1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Produzione netta stimata:</w:t>
      </w:r>
      <w:r/>
      <w:r/>
    </w:p>
    <w:p>
      <w:pPr>
        <w:pStyle w:val="668"/>
        <w:numPr>
          <w:ilvl w:val="0"/>
          <w:numId w:val="1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Incremento della qualità del suolo:</w:t>
      </w:r>
      <w:r/>
      <w:r/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10. Conclusioni e Raccomandazioni</w:t>
      </w:r>
      <w:r/>
      <w:r/>
    </w:p>
    <w:p>
      <w:pPr>
        <w:pStyle w:val="668"/>
        <w:numPr>
          <w:ilvl w:val="0"/>
          <w:numId w:val="1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Criticità rilevate:</w:t>
      </w:r>
      <w:r/>
      <w:r/>
    </w:p>
    <w:p>
      <w:pPr>
        <w:pStyle w:val="668"/>
        <w:numPr>
          <w:ilvl w:val="0"/>
          <w:numId w:val="1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Azioni correttive previste:</w:t>
      </w:r>
      <w:r/>
      <w:r/>
    </w:p>
    <w:p>
      <w:pPr>
        <w:pStyle w:val="668"/>
        <w:numPr>
          <w:ilvl w:val="0"/>
          <w:numId w:val="1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/>
        <w:rPr/>
      </w:pPr>
      <w:r>
        <w:t xml:space="preserve">Proposte di miglioramento:</w:t>
      </w:r>
      <w:r/>
      <w:r/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4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6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7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8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9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abstractNum w:abstractNumId="10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·"/>
      <w:numFmt w:val="bullet"/>
      <w:pPr>
        <w:pBdr/>
        <w:spacing/>
        <w:ind w:hanging="360" w:left="1429"/>
      </w:pPr>
      <w:rPr>
        <w:rFonts w:hint="default" w:ascii="Symbol" w:hAnsi="Symbol" w:eastAsia="Symbol" w:cs="Symbol"/>
      </w:rPr>
      <w:start w:val="1"/>
      <w:suff w:val="tab"/>
    </w:lvl>
    <w:lvl w:ilvl="2">
      <w:isLgl w:val="false"/>
      <w:lvlJc w:val="left"/>
      <w:lvlText w:val="·"/>
      <w:numFmt w:val="bullet"/>
      <w:pPr>
        <w:pBdr/>
        <w:spacing/>
        <w:ind w:hanging="360" w:left="2149"/>
      </w:pPr>
      <w:rPr>
        <w:rFonts w:hint="default" w:ascii="Symbol" w:hAnsi="Symbol" w:eastAsia="Symbol" w:cs="Symbol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·"/>
      <w:numFmt w:val="bullet"/>
      <w:pPr>
        <w:pBdr/>
        <w:spacing/>
        <w:ind w:hanging="360" w:left="3589"/>
      </w:pPr>
      <w:rPr>
        <w:rFonts w:hint="default" w:ascii="Symbol" w:hAnsi="Symbol" w:eastAsia="Symbol" w:cs="Symbol"/>
      </w:rPr>
      <w:start w:val="1"/>
      <w:suff w:val="tab"/>
    </w:lvl>
    <w:lvl w:ilvl="5">
      <w:isLgl w:val="false"/>
      <w:lvlJc w:val="left"/>
      <w:lvlText w:val="·"/>
      <w:numFmt w:val="bullet"/>
      <w:pPr>
        <w:pBdr/>
        <w:spacing/>
        <w:ind w:hanging="360" w:left="4309"/>
      </w:pPr>
      <w:rPr>
        <w:rFonts w:hint="default" w:ascii="Symbol" w:hAnsi="Symbol" w:eastAsia="Symbol" w:cs="Symbol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·"/>
      <w:numFmt w:val="bullet"/>
      <w:pPr>
        <w:pBdr/>
        <w:spacing/>
        <w:ind w:hanging="360" w:left="5749"/>
      </w:pPr>
      <w:rPr>
        <w:rFonts w:hint="default" w:ascii="Symbol" w:hAnsi="Symbol" w:eastAsia="Symbol" w:cs="Symbol"/>
      </w:rPr>
      <w:start w:val="1"/>
      <w:suff w:val="tab"/>
    </w:lvl>
    <w:lvl w:ilvl="8">
      <w:isLgl w:val="false"/>
      <w:lvlJc w:val="left"/>
      <w:lvlText w:val="·"/>
      <w:numFmt w:val="bullet"/>
      <w:pPr>
        <w:pBdr/>
        <w:spacing/>
        <w:ind w:hanging="360" w:left="6469"/>
      </w:pPr>
      <w:rPr>
        <w:rFonts w:hint="default" w:ascii="Symbol" w:hAnsi="Symbol" w:eastAsia="Symbol" w:cs="Symbol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4"/>
    <w:next w:val="664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4"/>
    <w:next w:val="66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4"/>
    <w:next w:val="66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4"/>
    <w:next w:val="66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4"/>
    <w:next w:val="66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4"/>
    <w:next w:val="664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4"/>
    <w:next w:val="66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4"/>
    <w:next w:val="66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4"/>
    <w:next w:val="66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4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64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89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0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1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2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3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4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5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6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7">
    <w:name w:val="Placeholder Text"/>
    <w:basedOn w:val="147"/>
    <w:uiPriority w:val="99"/>
    <w:semiHidden/>
    <w:pPr>
      <w:pBdr/>
      <w:spacing/>
      <w:ind/>
    </w:pPr>
    <w:rPr>
      <w:color w:val="666666"/>
    </w:rPr>
  </w:style>
  <w:style w:type="paragraph" w:styleId="207">
    <w:name w:val="TOC Heading"/>
    <w:uiPriority w:val="39"/>
    <w:unhideWhenUsed/>
    <w:pPr>
      <w:pBdr/>
      <w:spacing/>
      <w:ind/>
    </w:pPr>
  </w:style>
  <w:style w:type="paragraph" w:styleId="208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  <w:style w:type="paragraph" w:styleId="1_26" w:customStyle="1">
    <w:name w:val="Body Text"/>
    <w:basedOn w:val="955"/>
    <w:link w:val="1182"/>
    <w:uiPriority w:val="1"/>
    <w:qFormat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491"/>
      <w:contextualSpacing w:val="false"/>
      <w:jc w:val="left"/>
    </w:pPr>
    <w:rPr>
      <w:rFonts w:ascii="Times New Roman" w:hAnsi="Times New Roman" w:eastAsia="Times New Roman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table" w:styleId="1_27" w:customStyle="1">
    <w:name w:val="Table Normal"/>
    <w:uiPriority w:val="2"/>
    <w:semiHidden/>
    <w:unhideWhenUsed/>
    <w:qFormat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it-IT" w:bidi="ar-SA"/>
      <w14:ligatures w14:val="none"/>
    </w:rPr>
    <w:tblPr>
      <w:tblStyleRowBandSize w:val="1"/>
      <w:tblStyleColBandSize w:val="1"/>
      <w:tblInd w:w="0" w:type="dxa"/>
      <w:tblW w:w="0" w:type="auto"/>
      <w:tblCellMar>
        <w:left w:w="0" w:type="dxa"/>
        <w:top w:w="0" w:type="dxa"/>
        <w:right w:w="0" w:type="dxa"/>
        <w:bottom w:w="0" w:type="dxa"/>
      </w:tblCellMa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</w:tblPr>
    <w:trPr>
      <w:cantSplit w:val="false"/>
      <w:jc w:val="left"/>
    </w:trPr>
    <w:tcPr>
      <w:tcBorders/>
      <w:tcW w:w="0" w:type="auto"/>
      <w:vAlign w:val="top"/>
      <w:vMerge w:val="restart"/>
      <w:hMerge w:val="restart"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_28" w:customStyle="1">
    <w:name w:val="Table Paragraph"/>
    <w:basedOn w:val="955"/>
    <w:uiPriority w:val="1"/>
    <w:qFormat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2025-07-14T03:48:57Z</dcterms:modified>
</cp:coreProperties>
</file>